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jpeg" ContentType="image/jpeg"/>
  <Default Extension="JPG" ContentType="image/.jp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52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1559"/>
        <w:gridCol w:w="1782"/>
        <w:gridCol w:w="1927"/>
        <w:gridCol w:w="2866"/>
      </w:tblGrid>
      <w:tr>
        <w:tc>
          <w:tcPr>
            <w:tcW w:w="8526" w:type="dxa"/>
            <w:gridSpan w:val="5"/>
            <w:shd w:val="clear" w:color="auto" w:fill="F79646" w:themeFill="accent6"/>
          </w:tcPr>
          <w:p>
            <w:pPr>
              <w:spacing w:line="320" w:lineRule="exact"/>
              <w:ind w:right="3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宋体" w:cs="Arial"/>
                <w:b/>
                <w:sz w:val="24"/>
                <w:szCs w:val="24"/>
              </w:rPr>
              <w:t>标准型风阀</w:t>
            </w:r>
            <w:r>
              <w:rPr>
                <w:rFonts w:hint="eastAsia" w:ascii="Arial" w:hAnsi="宋体" w:cs="Arial"/>
                <w:b/>
                <w:sz w:val="24"/>
                <w:szCs w:val="24"/>
              </w:rPr>
              <w:t xml:space="preserve">执行器 </w:t>
            </w:r>
            <w:r>
              <w:rPr>
                <w:rFonts w:hint="eastAsia"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Nm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Arial" w:hAnsi="Arial" w:cs="Arial"/>
                <w:b/>
                <w:sz w:val="24"/>
                <w:szCs w:val="24"/>
              </w:rPr>
              <w:t xml:space="preserve">   </w:t>
            </w:r>
            <w:r>
              <w:rPr>
                <w:rFonts w:ascii="Arial" w:hAnsi="宋体" w:cs="Arial"/>
                <w:b/>
                <w:sz w:val="24"/>
                <w:szCs w:val="24"/>
              </w:rPr>
              <w:t>模拟量控制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Arial" w:hAnsi="宋体" w:cs="Arial"/>
                <w:b/>
                <w:sz w:val="24"/>
                <w:szCs w:val="24"/>
              </w:rPr>
              <w:t xml:space="preserve">              </w:t>
            </w:r>
            <w:r>
              <w:rPr>
                <w:rFonts w:hint="eastAsia" w:ascii="Arial" w:hAnsi="宋体" w:cs="Arial"/>
                <w:b/>
                <w:sz w:val="24"/>
                <w:szCs w:val="24"/>
                <w:lang w:val="en-US" w:eastAsia="zh-CN"/>
              </w:rPr>
              <w:t>CS</w:t>
            </w:r>
            <w:r>
              <w:rPr>
                <w:rFonts w:ascii="Arial" w:hAnsi="Arial" w:cs="Arial"/>
                <w:b/>
                <w:sz w:val="24"/>
                <w:szCs w:val="24"/>
              </w:rPr>
              <w:t>DA</w:t>
            </w:r>
            <w:r>
              <w:rPr>
                <w:rFonts w:hint="eastAsia" w:ascii="Arial" w:hAnsi="Arial" w:cs="Arial"/>
                <w:b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sz w:val="24"/>
                <w:szCs w:val="24"/>
              </w:rPr>
              <w:t>N</w:t>
            </w:r>
            <w:r>
              <w:rPr>
                <w:rFonts w:hint="eastAsia" w:ascii="Arial" w:hAnsi="Arial" w:cs="Arial"/>
                <w:b/>
                <w:sz w:val="24"/>
                <w:szCs w:val="24"/>
              </w:rPr>
              <w:t>220-P/PS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>
        <w:trPr>
          <w:trHeight w:val="2065" w:hRule="atLeast"/>
        </w:trPr>
        <w:tc>
          <w:tcPr>
            <w:tcW w:w="5660" w:type="dxa"/>
            <w:gridSpan w:val="4"/>
            <w:tcBorders>
              <w:right w:val="single" w:color="auto" w:sz="4" w:space="0"/>
            </w:tcBorders>
          </w:tcPr>
          <w:p>
            <w:pPr>
              <w:spacing w:line="400" w:lineRule="exact"/>
              <w:rPr>
                <w:rFonts w:ascii="Arial" w:hAnsi="Arial" w:eastAsia="微软雅黑" w:cs="Arial"/>
                <w:sz w:val="28"/>
                <w:szCs w:val="28"/>
              </w:rPr>
            </w:pPr>
            <w:r>
              <w:rPr>
                <w:rFonts w:ascii="Arial" w:hAnsi="Arial" w:cs="Arial"/>
                <w:szCs w:val="21"/>
              </w:rPr>
              <w:t>用于楼宇自控系统（HVAC）风门控制</w:t>
            </w:r>
          </w:p>
          <w:p>
            <w:pPr>
              <w:spacing w:line="300" w:lineRule="exact"/>
              <w:rPr>
                <w:rFonts w:ascii="Arial" w:hAnsi="Arial" w:eastAsia="微软雅黑" w:cs="Arial"/>
                <w:sz w:val="28"/>
                <w:szCs w:val="28"/>
              </w:rPr>
            </w:pPr>
            <w:r>
              <w:rPr>
                <w:rFonts w:ascii="Arial" w:hAnsi="Arial" w:cs="Arial"/>
                <w:szCs w:val="21"/>
              </w:rPr>
              <w:t>扭矩：</w:t>
            </w:r>
            <w:r>
              <w:rPr>
                <w:rFonts w:hint="eastAsia" w:ascii="Arial" w:hAnsi="Arial" w:cs="Arial"/>
                <w:szCs w:val="21"/>
              </w:rPr>
              <w:t>2</w:t>
            </w:r>
            <w:r>
              <w:rPr>
                <w:rFonts w:ascii="Arial" w:hAnsi="Arial" w:cs="Arial"/>
                <w:szCs w:val="21"/>
              </w:rPr>
              <w:t>Nm</w:t>
            </w:r>
          </w:p>
          <w:p>
            <w:pPr>
              <w:spacing w:line="300" w:lineRule="exact"/>
              <w:rPr>
                <w:rFonts w:ascii="Arial" w:hAnsi="Arial" w:eastAsia="微软雅黑" w:cs="Arial"/>
                <w:sz w:val="28"/>
                <w:szCs w:val="28"/>
              </w:rPr>
            </w:pPr>
            <w:r>
              <w:rPr>
                <w:rFonts w:ascii="Arial" w:hAnsi="Arial" w:cs="Arial"/>
                <w:szCs w:val="21"/>
              </w:rPr>
              <w:t>额定电压：AC</w:t>
            </w:r>
            <w:r>
              <w:rPr>
                <w:rFonts w:hint="eastAsia" w:ascii="Arial" w:hAnsi="Arial" w:cs="Arial"/>
                <w:szCs w:val="21"/>
              </w:rPr>
              <w:t>100</w:t>
            </w:r>
            <w:r>
              <w:rPr>
                <w:rFonts w:ascii="Arial" w:hAnsi="Arial" w:cs="Arial"/>
                <w:szCs w:val="21"/>
              </w:rPr>
              <w:t>…</w:t>
            </w:r>
            <w:r>
              <w:rPr>
                <w:rFonts w:hint="eastAsia" w:ascii="Arial" w:hAnsi="Arial" w:cs="Arial"/>
                <w:szCs w:val="21"/>
              </w:rPr>
              <w:t>240</w:t>
            </w:r>
            <w:r>
              <w:rPr>
                <w:rFonts w:ascii="Arial" w:hAnsi="Arial" w:cs="Arial"/>
                <w:szCs w:val="21"/>
              </w:rPr>
              <w:t xml:space="preserve">V </w:t>
            </w:r>
            <w:r>
              <w:rPr>
                <w:rFonts w:hint="eastAsia" w:ascii="Arial" w:hAnsi="Arial" w:cs="Arial"/>
                <w:szCs w:val="21"/>
              </w:rPr>
              <w:t>50/60Hz</w:t>
            </w:r>
          </w:p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控制信号：DC 0(2)…10V/0(4)…20mA（可选）</w:t>
            </w:r>
          </w:p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反馈信号：DC 0(2)…10V/0(4)…20mA（可选）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1"/>
              </w:rPr>
              <w:t>-S</w:t>
            </w:r>
            <w:r>
              <w:rPr>
                <w:rFonts w:hint="eastAsia" w:ascii="Arial" w:hAnsi="Arial" w:cs="Arial"/>
              </w:rPr>
              <w:t>型</w:t>
            </w:r>
            <w:r>
              <w:rPr>
                <w:rFonts w:ascii="Arial" w:hAnsi="Arial" w:cs="Arial"/>
                <w:szCs w:val="21"/>
              </w:rPr>
              <w:t>包含两组辅助开关</w:t>
            </w:r>
          </w:p>
        </w:tc>
        <w:tc>
          <w:tcPr>
            <w:tcW w:w="2866" w:type="dxa"/>
            <w:tcBorders>
              <w:left w:val="single" w:color="auto" w:sz="4" w:space="0"/>
            </w:tcBorders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drawing>
                <wp:inline distT="0" distB="0" distL="0" distR="0">
                  <wp:extent cx="1430020" cy="1199515"/>
                  <wp:effectExtent l="1905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0676" cy="11997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40" w:hRule="atLeast"/>
        </w:trPr>
        <w:tc>
          <w:tcPr>
            <w:tcW w:w="1951" w:type="dxa"/>
            <w:gridSpan w:val="2"/>
          </w:tcPr>
          <w:p>
            <w:pPr>
              <w:jc w:val="center"/>
              <w:rPr>
                <w:rFonts w:ascii="Arial" w:hAnsi="Arial" w:cs="Arial" w:eastAsiaTheme="minorEastAsia"/>
                <w:b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sz w:val="24"/>
                <w:szCs w:val="24"/>
              </w:rPr>
              <w:t>型号</w:t>
            </w:r>
          </w:p>
        </w:tc>
        <w:tc>
          <w:tcPr>
            <w:tcW w:w="6575" w:type="dxa"/>
            <w:gridSpan w:val="3"/>
          </w:tcPr>
          <w:p>
            <w:pPr>
              <w:jc w:val="left"/>
              <w:rPr>
                <w:rFonts w:ascii="Arial" w:hAnsi="Arial" w:cs="Arial" w:eastAsiaTheme="minorEastAsia"/>
              </w:rPr>
            </w:pPr>
            <w:r>
              <w:rPr>
                <w:rFonts w:hint="eastAsia" w:ascii="Arial" w:hAnsi="Arial" w:cs="Arial" w:eastAsiaTheme="minorEastAsia"/>
                <w:b/>
                <w:szCs w:val="21"/>
                <w:lang w:val="en-US" w:eastAsia="zh-CN"/>
              </w:rPr>
              <w:t>CS</w:t>
            </w:r>
            <w:r>
              <w:rPr>
                <w:rFonts w:ascii="Arial" w:hAnsi="Arial" w:cs="Arial" w:eastAsiaTheme="minorEastAsia"/>
                <w:b/>
                <w:szCs w:val="21"/>
              </w:rPr>
              <w:t>DA</w:t>
            </w:r>
            <w:r>
              <w:rPr>
                <w:rFonts w:hint="eastAsia" w:ascii="Arial" w:hAnsi="Arial" w:cs="Arial" w:eastAsiaTheme="minorEastAsia"/>
                <w:b/>
                <w:szCs w:val="21"/>
              </w:rPr>
              <w:t>2</w:t>
            </w:r>
            <w:r>
              <w:rPr>
                <w:rFonts w:ascii="Arial" w:hAnsi="Arial" w:cs="Arial" w:eastAsiaTheme="minorEastAsia"/>
                <w:b/>
                <w:szCs w:val="21"/>
              </w:rPr>
              <w:t>N</w:t>
            </w:r>
            <w:r>
              <w:rPr>
                <w:rFonts w:hint="eastAsia" w:ascii="Arial" w:hAnsi="Arial" w:cs="Arial" w:eastAsiaTheme="minorEastAsia"/>
                <w:b/>
                <w:szCs w:val="21"/>
              </w:rPr>
              <w:t>220</w:t>
            </w:r>
            <w:r>
              <w:rPr>
                <w:rFonts w:ascii="Arial" w:hAnsi="Arial" w:cs="Arial" w:eastAsiaTheme="minorEastAsia"/>
                <w:b/>
                <w:kern w:val="0"/>
                <w:szCs w:val="21"/>
              </w:rPr>
              <w:t>-P/PS</w:t>
            </w:r>
          </w:p>
        </w:tc>
      </w:tr>
      <w:tr>
        <w:trPr>
          <w:trHeight w:val="37" w:hRule="atLeast"/>
        </w:trPr>
        <w:tc>
          <w:tcPr>
            <w:tcW w:w="392" w:type="dxa"/>
            <w:vMerge w:val="restart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电气参数</w:t>
            </w: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额定电压</w:t>
            </w:r>
          </w:p>
        </w:tc>
        <w:tc>
          <w:tcPr>
            <w:tcW w:w="6575" w:type="dxa"/>
            <w:gridSpan w:val="3"/>
            <w:tcBorders>
              <w:lef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/>
                <w:szCs w:val="21"/>
              </w:rPr>
              <w:t>AC</w:t>
            </w:r>
            <w:r>
              <w:rPr>
                <w:rFonts w:hint="eastAsia" w:ascii="Arial" w:hAnsi="Arial" w:cs="Arial"/>
                <w:szCs w:val="21"/>
              </w:rPr>
              <w:t>100</w:t>
            </w:r>
            <w:r>
              <w:rPr>
                <w:rFonts w:ascii="Arial" w:hAnsi="Arial" w:cs="Arial"/>
                <w:szCs w:val="21"/>
              </w:rPr>
              <w:t>…</w:t>
            </w:r>
            <w:r>
              <w:rPr>
                <w:rFonts w:hint="eastAsia" w:ascii="Arial" w:hAnsi="Arial" w:cs="Arial"/>
                <w:szCs w:val="21"/>
              </w:rPr>
              <w:t>240</w:t>
            </w:r>
            <w:r>
              <w:rPr>
                <w:rFonts w:ascii="Arial" w:hAnsi="Arial" w:cs="Arial"/>
                <w:szCs w:val="21"/>
              </w:rPr>
              <w:t xml:space="preserve">V </w:t>
            </w:r>
            <w:r>
              <w:rPr>
                <w:rFonts w:hint="eastAsia" w:ascii="Arial" w:hAnsi="Arial" w:cs="Arial"/>
                <w:szCs w:val="21"/>
              </w:rPr>
              <w:t>50/60Hz</w:t>
            </w:r>
          </w:p>
        </w:tc>
      </w:tr>
      <w:tr>
        <w:trPr>
          <w:trHeight w:val="37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额定电压范围</w:t>
            </w:r>
          </w:p>
        </w:tc>
        <w:tc>
          <w:tcPr>
            <w:tcW w:w="6575" w:type="dxa"/>
            <w:gridSpan w:val="3"/>
            <w:tcBorders>
              <w:lef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/>
                <w:szCs w:val="21"/>
              </w:rPr>
              <w:t>AC</w:t>
            </w:r>
            <w:r>
              <w:rPr>
                <w:rFonts w:hint="eastAsia" w:ascii="Arial" w:hAnsi="Arial" w:cs="Arial"/>
                <w:szCs w:val="21"/>
              </w:rPr>
              <w:t>85</w:t>
            </w:r>
            <w:r>
              <w:rPr>
                <w:rFonts w:ascii="Arial" w:hAnsi="Arial" w:cs="Arial"/>
                <w:szCs w:val="21"/>
              </w:rPr>
              <w:t>…</w:t>
            </w:r>
            <w:r>
              <w:rPr>
                <w:rFonts w:hint="eastAsia" w:ascii="Arial" w:hAnsi="Arial" w:cs="Arial"/>
                <w:szCs w:val="21"/>
              </w:rPr>
              <w:t>265V 50/60Hz</w:t>
            </w:r>
            <w:r>
              <w:rPr>
                <w:rFonts w:ascii="Arial" w:hAnsi="Arial" w:cs="Arial"/>
                <w:szCs w:val="21"/>
              </w:rPr>
              <w:t xml:space="preserve">  </w:t>
            </w:r>
          </w:p>
        </w:tc>
      </w:tr>
      <w:tr>
        <w:trPr>
          <w:trHeight w:val="37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耗电功率</w:t>
            </w:r>
          </w:p>
        </w:tc>
        <w:tc>
          <w:tcPr>
            <w:tcW w:w="6575" w:type="dxa"/>
            <w:gridSpan w:val="3"/>
            <w:tcBorders>
              <w:lef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/>
                <w:szCs w:val="21"/>
              </w:rPr>
              <w:t>2.2W@运行，0.5W@待机</w:t>
            </w:r>
          </w:p>
        </w:tc>
      </w:tr>
      <w:tr>
        <w:trPr>
          <w:trHeight w:val="37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辅助开关</w:t>
            </w:r>
          </w:p>
        </w:tc>
        <w:tc>
          <w:tcPr>
            <w:tcW w:w="6575" w:type="dxa"/>
            <w:gridSpan w:val="3"/>
            <w:tcBorders>
              <w:left w:val="single" w:color="auto" w:sz="4" w:space="0"/>
            </w:tcBorders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阻性负载3A，230V   感性负载1.5A，230V</w:t>
            </w:r>
          </w:p>
        </w:tc>
      </w:tr>
      <w:tr>
        <w:trPr>
          <w:trHeight w:val="37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连接电线</w:t>
            </w:r>
          </w:p>
        </w:tc>
        <w:tc>
          <w:tcPr>
            <w:tcW w:w="6575" w:type="dxa"/>
            <w:gridSpan w:val="3"/>
            <w:tcBorders>
              <w:lef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 xml:space="preserve">电线&gt;= 0.5 </w:t>
            </w:r>
            <w:r>
              <w:rPr>
                <w:rFonts w:ascii="Arial" w:hAnsi="Arial" w:cs="Arial"/>
                <w:szCs w:val="21"/>
              </w:rPr>
              <w:t>mm</w:t>
            </w:r>
            <w:r>
              <w:rPr>
                <w:rFonts w:ascii="Arial" w:hAnsi="Arial" w:cs="Arial"/>
                <w:szCs w:val="21"/>
                <w:vertAlign w:val="superscript"/>
              </w:rPr>
              <w:t>2</w:t>
            </w:r>
            <w:r>
              <w:rPr>
                <w:rFonts w:ascii="Arial" w:hAnsi="Arial" w:cs="Arial" w:eastAsiaTheme="minorEastAsia"/>
                <w:szCs w:val="21"/>
              </w:rPr>
              <w:t>，端子接线最</w:t>
            </w:r>
            <w:r>
              <w:rPr>
                <w:rFonts w:ascii="Arial" w:hAnsi="Arial" w:cs="Arial"/>
                <w:szCs w:val="21"/>
              </w:rPr>
              <w:t>大可接2mm</w:t>
            </w:r>
            <w:r>
              <w:rPr>
                <w:rFonts w:ascii="Arial" w:hAnsi="Arial" w:cs="Arial"/>
                <w:szCs w:val="21"/>
                <w:vertAlign w:val="superscript"/>
              </w:rPr>
              <w:t>2</w:t>
            </w:r>
            <w:r>
              <w:rPr>
                <w:rFonts w:ascii="Arial" w:hAnsi="Arial" w:cs="Arial" w:eastAsiaTheme="minorEastAsia"/>
                <w:szCs w:val="21"/>
                <w:vertAlign w:val="superscript"/>
              </w:rPr>
              <w:t xml:space="preserve"> </w:t>
            </w:r>
          </w:p>
        </w:tc>
      </w:tr>
      <w:tr>
        <w:trPr>
          <w:trHeight w:val="37" w:hRule="atLeast"/>
        </w:trPr>
        <w:tc>
          <w:tcPr>
            <w:tcW w:w="392" w:type="dxa"/>
            <w:vMerge w:val="restart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功能参数</w:t>
            </w: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额定扭矩</w:t>
            </w:r>
          </w:p>
        </w:tc>
        <w:tc>
          <w:tcPr>
            <w:tcW w:w="6575" w:type="dxa"/>
            <w:gridSpan w:val="3"/>
            <w:tcBorders>
              <w:lef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hint="eastAsia" w:ascii="Arial" w:hAnsi="Arial" w:cs="Arial" w:eastAsiaTheme="minorEastAsia"/>
                <w:szCs w:val="21"/>
              </w:rPr>
              <w:t>2</w:t>
            </w:r>
            <w:r>
              <w:rPr>
                <w:rFonts w:ascii="Arial" w:hAnsi="Arial" w:cs="Arial" w:eastAsiaTheme="minorEastAsia"/>
                <w:szCs w:val="21"/>
              </w:rPr>
              <w:t>Nm</w:t>
            </w:r>
          </w:p>
        </w:tc>
      </w:tr>
      <w:tr>
        <w:trPr>
          <w:trHeight w:val="37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适配风门面积</w:t>
            </w:r>
          </w:p>
        </w:tc>
        <w:tc>
          <w:tcPr>
            <w:tcW w:w="6575" w:type="dxa"/>
            <w:gridSpan w:val="3"/>
            <w:tcBorders>
              <w:left w:val="single" w:color="auto" w:sz="4" w:space="0"/>
            </w:tcBorders>
          </w:tcPr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0.5</w:t>
            </w:r>
            <w:r>
              <w:rPr>
                <w:rFonts w:ascii="Arial" w:hAnsi="Arial" w:cs="Arial"/>
                <w:szCs w:val="21"/>
              </w:rPr>
              <w:t>m</w:t>
            </w:r>
            <w:r>
              <w:rPr>
                <w:rFonts w:ascii="Arial" w:hAnsi="Arial" w:cs="Arial"/>
                <w:szCs w:val="21"/>
                <w:vertAlign w:val="superscript"/>
              </w:rPr>
              <w:t>2</w:t>
            </w:r>
          </w:p>
        </w:tc>
      </w:tr>
      <w:tr>
        <w:trPr>
          <w:trHeight w:val="37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旋转方向</w:t>
            </w:r>
          </w:p>
        </w:tc>
        <w:tc>
          <w:tcPr>
            <w:tcW w:w="6575" w:type="dxa"/>
            <w:gridSpan w:val="3"/>
            <w:tcBorders>
              <w:left w:val="single" w:color="auto" w:sz="4" w:space="0"/>
            </w:tcBorders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手动拨动换向旋钮改变旋转方向</w:t>
            </w:r>
          </w:p>
        </w:tc>
      </w:tr>
      <w:tr>
        <w:trPr>
          <w:trHeight w:val="37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运行时间</w:t>
            </w:r>
          </w:p>
        </w:tc>
        <w:tc>
          <w:tcPr>
            <w:tcW w:w="657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2</w:t>
            </w:r>
            <w:r>
              <w:rPr>
                <w:rFonts w:ascii="Arial" w:hAnsi="Arial" w:cs="Arial"/>
                <w:szCs w:val="21"/>
              </w:rPr>
              <w:t>0...</w:t>
            </w:r>
            <w:r>
              <w:rPr>
                <w:rFonts w:hint="eastAsia" w:ascii="Arial" w:hAnsi="Arial" w:cs="Arial"/>
                <w:szCs w:val="21"/>
              </w:rPr>
              <w:t>3</w:t>
            </w:r>
            <w:r>
              <w:rPr>
                <w:rFonts w:ascii="Arial" w:hAnsi="Arial" w:cs="Arial"/>
                <w:szCs w:val="21"/>
              </w:rPr>
              <w:t>0S（95°）</w:t>
            </w:r>
          </w:p>
        </w:tc>
      </w:tr>
      <w:tr>
        <w:trPr>
          <w:trHeight w:val="37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噪音水平</w:t>
            </w:r>
          </w:p>
        </w:tc>
        <w:tc>
          <w:tcPr>
            <w:tcW w:w="657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&lt;45dB</w:t>
            </w:r>
          </w:p>
        </w:tc>
      </w:tr>
      <w:tr>
        <w:trPr>
          <w:trHeight w:val="34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位置指示</w:t>
            </w:r>
          </w:p>
        </w:tc>
        <w:tc>
          <w:tcPr>
            <w:tcW w:w="6575" w:type="dxa"/>
            <w:gridSpan w:val="3"/>
            <w:tcBorders>
              <w:left w:val="single" w:color="auto" w:sz="4" w:space="0"/>
            </w:tcBorders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机械指示</w:t>
            </w:r>
          </w:p>
        </w:tc>
      </w:tr>
      <w:tr>
        <w:trPr>
          <w:trHeight w:val="26" w:hRule="atLeast"/>
        </w:trPr>
        <w:tc>
          <w:tcPr>
            <w:tcW w:w="392" w:type="dxa"/>
            <w:vMerge w:val="restart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工作条件</w:t>
            </w: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电气等级</w:t>
            </w:r>
          </w:p>
        </w:tc>
        <w:tc>
          <w:tcPr>
            <w:tcW w:w="657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Ⅱ</w:t>
            </w:r>
            <w:r>
              <w:rPr>
                <w:rFonts w:hint="eastAsia" w:ascii="Arial" w:hAnsi="Arial" w:cs="Arial"/>
                <w:szCs w:val="21"/>
              </w:rPr>
              <w:t>（双重绝缘）</w:t>
            </w:r>
          </w:p>
        </w:tc>
      </w:tr>
      <w:tr>
        <w:trPr>
          <w:trHeight w:val="26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防护等级</w:t>
            </w:r>
          </w:p>
        </w:tc>
        <w:tc>
          <w:tcPr>
            <w:tcW w:w="657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IP</w:t>
            </w:r>
            <w:r>
              <w:rPr>
                <w:rFonts w:hint="eastAsia" w:ascii="Arial" w:hAnsi="Arial" w:cs="Arial"/>
                <w:szCs w:val="21"/>
              </w:rPr>
              <w:t>5</w:t>
            </w:r>
            <w:r>
              <w:rPr>
                <w:rFonts w:ascii="Arial" w:hAnsi="Arial" w:cs="Arial"/>
                <w:szCs w:val="21"/>
              </w:rPr>
              <w:t>4</w:t>
            </w:r>
          </w:p>
        </w:tc>
      </w:tr>
      <w:tr>
        <w:trPr>
          <w:trHeight w:val="26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工作环境温度</w:t>
            </w:r>
          </w:p>
        </w:tc>
        <w:tc>
          <w:tcPr>
            <w:tcW w:w="657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-20…+50</w:t>
            </w:r>
            <w:r>
              <w:rPr>
                <w:rFonts w:ascii="Arial" w:hAnsi="宋体" w:cs="Arial"/>
                <w:szCs w:val="21"/>
              </w:rPr>
              <w:t>℃</w:t>
            </w:r>
          </w:p>
        </w:tc>
      </w:tr>
      <w:tr>
        <w:trPr>
          <w:trHeight w:val="26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储藏环境温度</w:t>
            </w:r>
          </w:p>
        </w:tc>
        <w:tc>
          <w:tcPr>
            <w:tcW w:w="657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-30…+80</w:t>
            </w:r>
            <w:r>
              <w:rPr>
                <w:rFonts w:ascii="Arial" w:hAnsi="宋体" w:cs="Arial"/>
                <w:szCs w:val="21"/>
              </w:rPr>
              <w:t>℃</w:t>
            </w:r>
          </w:p>
        </w:tc>
      </w:tr>
      <w:tr>
        <w:trPr>
          <w:trHeight w:val="26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最大环境湿度</w:t>
            </w:r>
          </w:p>
        </w:tc>
        <w:tc>
          <w:tcPr>
            <w:tcW w:w="657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95%RH，不结露／EN 60730-1</w:t>
            </w:r>
          </w:p>
        </w:tc>
      </w:tr>
      <w:tr>
        <w:trPr>
          <w:trHeight w:val="26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维护</w:t>
            </w:r>
          </w:p>
        </w:tc>
        <w:tc>
          <w:tcPr>
            <w:tcW w:w="6575" w:type="dxa"/>
            <w:gridSpan w:val="3"/>
            <w:tcBorders>
              <w:left w:val="single" w:color="auto" w:sz="4" w:space="0"/>
            </w:tcBorders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免维护</w:t>
            </w:r>
          </w:p>
        </w:tc>
      </w:tr>
      <w:tr>
        <w:trPr>
          <w:trHeight w:val="26" w:hRule="atLeast"/>
        </w:trPr>
        <w:tc>
          <w:tcPr>
            <w:tcW w:w="392" w:type="dxa"/>
            <w:vMerge w:val="restart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尺寸</w:t>
            </w:r>
          </w:p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尺寸</w:t>
            </w:r>
          </w:p>
        </w:tc>
        <w:tc>
          <w:tcPr>
            <w:tcW w:w="657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详见尺寸图</w:t>
            </w:r>
          </w:p>
        </w:tc>
      </w:tr>
      <w:tr>
        <w:trPr>
          <w:trHeight w:val="32" w:hRule="atLeast"/>
        </w:trPr>
        <w:tc>
          <w:tcPr>
            <w:tcW w:w="392" w:type="dxa"/>
            <w:vMerge w:val="continue"/>
          </w:tcPr>
          <w:p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风门轴长度</w:t>
            </w:r>
          </w:p>
        </w:tc>
        <w:tc>
          <w:tcPr>
            <w:tcW w:w="6575" w:type="dxa"/>
            <w:gridSpan w:val="3"/>
            <w:vAlign w:val="center"/>
          </w:tcPr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&gt;50mm</w:t>
            </w:r>
          </w:p>
        </w:tc>
      </w:tr>
      <w:tr>
        <w:trPr>
          <w:trHeight w:val="30" w:hRule="atLeast"/>
        </w:trPr>
        <w:tc>
          <w:tcPr>
            <w:tcW w:w="392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风门轴规格</w:t>
            </w:r>
          </w:p>
        </w:tc>
        <w:tc>
          <w:tcPr>
            <w:tcW w:w="6575" w:type="dxa"/>
            <w:gridSpan w:val="3"/>
            <w:vAlign w:val="center"/>
          </w:tcPr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6...16mm</w:t>
            </w:r>
            <w:r>
              <w:rPr>
                <w:rFonts w:hint="eastAsia" w:ascii="Arial" w:hAnsi="宋体" w:cs="Arial"/>
                <w:kern w:val="0"/>
                <w:szCs w:val="21"/>
              </w:rPr>
              <w:t>圆轴</w:t>
            </w:r>
            <w:r>
              <w:rPr>
                <w:rFonts w:ascii="Arial" w:hAnsi="Arial" w:cs="Arial"/>
                <w:kern w:val="0"/>
                <w:szCs w:val="21"/>
              </w:rPr>
              <w:t xml:space="preserve">  5X5...12X12</w:t>
            </w:r>
            <w:r>
              <w:rPr>
                <w:rFonts w:hint="eastAsia" w:ascii="Arial" w:hAnsi="宋体" w:cs="Arial"/>
                <w:kern w:val="0"/>
                <w:szCs w:val="21"/>
              </w:rPr>
              <w:t>方轴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重量</w:t>
            </w:r>
          </w:p>
        </w:tc>
        <w:tc>
          <w:tcPr>
            <w:tcW w:w="1559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重量</w:t>
            </w:r>
          </w:p>
        </w:tc>
        <w:tc>
          <w:tcPr>
            <w:tcW w:w="6575" w:type="dxa"/>
            <w:gridSpan w:val="3"/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0.</w:t>
            </w:r>
            <w:r>
              <w:rPr>
                <w:rFonts w:hint="eastAsia" w:ascii="Arial" w:hAnsi="Arial" w:cs="Arial"/>
                <w:szCs w:val="21"/>
              </w:rPr>
              <w:t>5</w:t>
            </w:r>
            <w:r>
              <w:rPr>
                <w:rFonts w:ascii="Arial" w:hAnsi="Arial" w:cs="Arial"/>
                <w:szCs w:val="21"/>
              </w:rPr>
              <w:t>Kg</w:t>
            </w:r>
          </w:p>
        </w:tc>
      </w:tr>
      <w:tr>
        <w:trPr>
          <w:trHeight w:val="30" w:hRule="atLeast"/>
        </w:trPr>
        <w:tc>
          <w:tcPr>
            <w:tcW w:w="8526" w:type="dxa"/>
            <w:gridSpan w:val="5"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sz w:val="24"/>
                <w:szCs w:val="24"/>
              </w:rPr>
              <w:t>接线图</w:t>
            </w:r>
          </w:p>
        </w:tc>
      </w:tr>
      <w:tr>
        <w:trPr>
          <w:trHeight w:val="416" w:hRule="atLeast"/>
        </w:trPr>
        <w:tc>
          <w:tcPr>
            <w:tcW w:w="3733" w:type="dxa"/>
            <w:gridSpan w:val="3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执行器接线图</w:t>
            </w: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drawing>
                <wp:inline distT="0" distB="0" distL="0" distR="0">
                  <wp:extent cx="2065655" cy="1577340"/>
                  <wp:effectExtent l="19050" t="0" r="0" b="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5658" cy="15777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Arial" w:hAnsi="Arial" w:cs="Arial"/>
              </w:rPr>
              <w:t xml:space="preserve"> </w:t>
            </w:r>
            <w:r>
              <w:rPr>
                <w:rFonts w:hint="eastAsia" w:ascii="Arial" w:hAnsi="Arial" w:cs="Arial"/>
                <w:color w:val="333333"/>
                <w:szCs w:val="21"/>
              </w:rPr>
              <w:t>0(2)</w:t>
            </w:r>
            <w:r>
              <w:rPr>
                <w:rFonts w:ascii="Arial" w:hAnsi="Arial" w:cs="Arial"/>
                <w:color w:val="333333"/>
                <w:szCs w:val="21"/>
              </w:rPr>
              <w:t>…</w:t>
            </w:r>
            <w:r>
              <w:rPr>
                <w:rFonts w:hint="eastAsia" w:ascii="Arial" w:hAnsi="Arial" w:cs="Arial"/>
                <w:color w:val="333333"/>
                <w:szCs w:val="21"/>
              </w:rPr>
              <w:t>10V输入阻抗</w:t>
            </w:r>
            <w:r>
              <w:rPr>
                <w:rFonts w:ascii="Arial" w:hAnsi="Arial" w:cs="Arial"/>
                <w:color w:val="333333"/>
                <w:szCs w:val="21"/>
              </w:rPr>
              <w:t xml:space="preserve"> </w:t>
            </w:r>
            <w:r>
              <w:rPr>
                <w:rFonts w:ascii="Arial" w:hAnsi="Arial" w:cs="Arial"/>
              </w:rPr>
              <w:t>Ri</w:t>
            </w:r>
            <w:r>
              <w:rPr>
                <w:rFonts w:hint="eastAsia" w:ascii="Arial" w:hAnsi="Arial" w:cs="Arial"/>
              </w:rPr>
              <w:t xml:space="preserve"> ≥ 450K</w:t>
            </w:r>
            <w:r>
              <w:rPr>
                <w:rFonts w:hint="eastAsia" w:ascii="宋体" w:hAnsi="宋体"/>
              </w:rPr>
              <w:t>Ω</w:t>
            </w:r>
          </w:p>
          <w:p>
            <w:pPr>
              <w:ind w:firstLine="210" w:firstLineChars="100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0(4)</w:t>
            </w:r>
            <w:r>
              <w:rPr>
                <w:rFonts w:ascii="Arial" w:hAnsi="Arial" w:cs="Arial"/>
                <w:color w:val="333333"/>
                <w:szCs w:val="21"/>
              </w:rPr>
              <w:t>…</w:t>
            </w:r>
            <w:r>
              <w:rPr>
                <w:rFonts w:hint="eastAsia" w:ascii="Arial" w:hAnsi="Arial" w:cs="Arial"/>
                <w:color w:val="333333"/>
                <w:szCs w:val="21"/>
              </w:rPr>
              <w:t>20mA输入阻抗</w:t>
            </w:r>
            <w:r>
              <w:rPr>
                <w:rFonts w:ascii="Arial" w:hAnsi="Arial" w:cs="Arial"/>
              </w:rPr>
              <w:t>Ri</w:t>
            </w:r>
            <w:r>
              <w:rPr>
                <w:rFonts w:hint="eastAsia" w:ascii="Arial" w:hAnsi="Arial" w:cs="Arial"/>
              </w:rPr>
              <w:t xml:space="preserve"> = 500</w:t>
            </w:r>
            <w:r>
              <w:rPr>
                <w:rFonts w:hint="eastAsia" w:ascii="宋体" w:hAnsi="宋体"/>
              </w:rPr>
              <w:t>Ω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注：输入输出信号由客户指定</w:t>
            </w:r>
          </w:p>
        </w:tc>
        <w:tc>
          <w:tcPr>
            <w:tcW w:w="4793" w:type="dxa"/>
            <w:gridSpan w:val="2"/>
          </w:tcPr>
          <w:p>
            <w:pPr>
              <w:jc w:val="center"/>
              <w:rPr>
                <w:rFonts w:hint="eastAsia" w:ascii="Arial" w:hAnsi="Arial" w:cs="Arial"/>
              </w:rPr>
            </w:pPr>
            <w:r>
              <w:rPr>
                <w:rFonts w:hint="eastAsia" w:ascii="Arial" w:hAnsi="Arial" w:cs="Arial"/>
              </w:rPr>
              <w:t>辅助开关接线图</w:t>
            </w:r>
          </w:p>
          <w:p>
            <w:pPr>
              <w:jc w:val="center"/>
              <w:rPr>
                <w:rFonts w:hint="eastAsia" w:ascii="Arial" w:hAnsi="Arial" w:cs="Arial"/>
              </w:rPr>
            </w:pPr>
            <w:r>
              <w:drawing>
                <wp:inline distT="0" distB="0" distL="114300" distR="114300">
                  <wp:extent cx="1965325" cy="1654810"/>
                  <wp:effectExtent l="0" t="0" r="15875" b="254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325" cy="1654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阻性负载3A，230V</w:t>
            </w: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感性负载1.5A，230V</w:t>
            </w:r>
          </w:p>
        </w:tc>
      </w:tr>
      <w:tr>
        <w:trPr>
          <w:trHeight w:val="26" w:hRule="atLeast"/>
        </w:trPr>
        <w:tc>
          <w:tcPr>
            <w:tcW w:w="8526" w:type="dxa"/>
            <w:gridSpan w:val="5"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hint="eastAsia" w:ascii="黑体" w:hAnsi="微软雅黑" w:eastAsia="黑体" w:cs="Arial"/>
                <w:b/>
                <w:sz w:val="24"/>
                <w:szCs w:val="24"/>
              </w:rPr>
              <w:t>执行器安装尺寸图</w:t>
            </w:r>
            <w:r>
              <w:rPr>
                <w:rFonts w:ascii="Arial" w:hAnsi="Arial Black" w:eastAsia="黑体" w:cs="Arial"/>
                <w:b/>
                <w:sz w:val="24"/>
                <w:szCs w:val="24"/>
              </w:rPr>
              <w:t>（</w:t>
            </w:r>
            <w:r>
              <w:rPr>
                <w:rFonts w:ascii="Arial" w:hAnsi="Arial" w:eastAsia="黑体" w:cs="Arial"/>
                <w:b/>
                <w:sz w:val="24"/>
                <w:szCs w:val="24"/>
              </w:rPr>
              <w:t>mm</w:t>
            </w:r>
            <w:r>
              <w:rPr>
                <w:rFonts w:ascii="Arial" w:hAnsi="Arial Black" w:eastAsia="黑体" w:cs="Arial"/>
                <w:b/>
                <w:sz w:val="24"/>
                <w:szCs w:val="24"/>
              </w:rPr>
              <w:t>）</w:t>
            </w:r>
          </w:p>
        </w:tc>
      </w:tr>
      <w:tr>
        <w:trPr>
          <w:trHeight w:val="634" w:hRule="atLeast"/>
        </w:trPr>
        <w:tc>
          <w:tcPr>
            <w:tcW w:w="8526" w:type="dxa"/>
            <w:gridSpan w:val="5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>
                <v:shape id="_x0000_i1025" o:spt="75" type="#_x0000_t75" style="height:228.1pt;width:514.9pt;" o:ole="t" filled="f" o:preferrelative="t" stroked="f" coordsize="21600,21600">
                  <v:path/>
                  <v:fill on="f" focussize="0,0"/>
                  <v:stroke on="f" joinstyle="miter"/>
                  <v:imagedata r:id="rId9" cropleft="2813f" croptop="630f" cropright="2718f" cropbottom="-358f" o:title=""/>
                  <o:lock v:ext="edit" aspectratio="t"/>
                  <w10:wrap type="none"/>
                  <w10:anchorlock/>
                </v:shape>
                <o:OLEObject Type="Embed" ProgID="AutoCAD.Drawing.18" ShapeID="_x0000_i1025" DrawAspect="Content" ObjectID="_1468075725" r:id="rId8">
                  <o:LockedField>false</o:LockedField>
                </o:OLEObject>
              </w:object>
            </w:r>
          </w:p>
        </w:tc>
      </w:tr>
      <w:tr>
        <w:trPr>
          <w:trHeight w:val="24" w:hRule="atLeast"/>
        </w:trPr>
        <w:tc>
          <w:tcPr>
            <w:tcW w:w="8526" w:type="dxa"/>
            <w:gridSpan w:val="5"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spacing w:val="-6"/>
                <w:sz w:val="24"/>
                <w:szCs w:val="24"/>
              </w:rPr>
              <w:t>更改执行器</w:t>
            </w:r>
            <w:r>
              <w:rPr>
                <w:rFonts w:ascii="Arial" w:hAnsi="Arial" w:cs="Arial"/>
                <w:b/>
                <w:spacing w:val="-6"/>
                <w:sz w:val="24"/>
                <w:szCs w:val="24"/>
              </w:rPr>
              <w:t>旋转方向</w:t>
            </w:r>
          </w:p>
        </w:tc>
      </w:tr>
      <w:tr>
        <w:trPr>
          <w:trHeight w:val="24" w:hRule="atLeast"/>
        </w:trPr>
        <w:tc>
          <w:tcPr>
            <w:tcW w:w="8526" w:type="dxa"/>
            <w:gridSpan w:val="5"/>
          </w:tcPr>
          <w:p>
            <w:pPr>
              <w:widowControl/>
              <w:jc w:val="left"/>
              <w:rPr>
                <w:rFonts w:ascii="Arial" w:cs="Arial"/>
              </w:rPr>
            </w:pPr>
            <w:r>
              <w:pict>
                <v:shape id="_x0000_s2074" o:spid="_x0000_s2074" o:spt="75" type="#_x0000_t75" style="position:absolute;left:0pt;margin-left:261.4pt;margin-top:2.7pt;height:75.9pt;width:143.4pt;z-index:251663360;mso-width-relative:page;mso-height-relative:page;" o:ole="t" filled="f" o:preferrelative="t" stroked="f" coordsize="21600,21600">
                  <v:path/>
                  <v:fill on="f" focussize="0,0"/>
                  <v:stroke on="f" joinstyle="miter"/>
                  <v:imagedata r:id="rId11" cropleft="9164f" croptop="19f" cropright="9162f" cropbottom="95f" o:title=""/>
                  <o:lock v:ext="edit" aspectratio="t"/>
                </v:shape>
                <o:OLEObject Type="Embed" ProgID="AutoCAD.Drawing.18" ShapeID="_x0000_s2074" DrawAspect="Content" ObjectID="_1468075726" r:id="rId10">
                  <o:LockedField>false</o:LockedField>
                </o:OLEObject>
              </w:pict>
            </w:r>
            <w:r>
              <w:rPr>
                <w:rFonts w:hint="eastAsia" w:ascii="Arial" w:cs="Arial"/>
              </w:rPr>
              <w:t>换向旋钮在产品顶部</w:t>
            </w:r>
          </w:p>
          <w:p>
            <w:pPr>
              <w:widowControl/>
              <w:jc w:val="left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0   随着信号增大，执行器逆时针旋转；</w:t>
            </w:r>
          </w:p>
          <w:p>
            <w:pPr>
              <w:jc w:val="left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1   随着信号增大，执行器顺时针旋转；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  <w:b/>
              </w:rPr>
              <w:t>注：</w:t>
            </w:r>
            <w:r>
              <w:rPr>
                <w:rFonts w:hint="eastAsia" w:ascii="Arial" w:hAnsi="Arial" w:cs="Arial"/>
              </w:rPr>
              <w:t>出厂设置为</w:t>
            </w:r>
            <w:r>
              <w:rPr>
                <w:rFonts w:hint="eastAsia" w:ascii="Arial" w:cs="Arial"/>
              </w:rPr>
              <w:t>转</w:t>
            </w:r>
            <w:r>
              <w:rPr>
                <w:rFonts w:hint="eastAsia" w:ascii="Arial" w:hAnsi="Arial" w:cs="Arial"/>
              </w:rPr>
              <w:t>向1，即随着信号增大，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执行器顺时针旋转。</w:t>
            </w:r>
          </w:p>
        </w:tc>
      </w:tr>
      <w:tr>
        <w:trPr>
          <w:trHeight w:val="24" w:hRule="atLeast"/>
        </w:trPr>
        <w:tc>
          <w:tcPr>
            <w:tcW w:w="8526" w:type="dxa"/>
            <w:gridSpan w:val="5"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sz w:val="24"/>
                <w:szCs w:val="24"/>
              </w:rPr>
              <w:t>辅助开关说明</w:t>
            </w:r>
          </w:p>
        </w:tc>
      </w:tr>
      <w:tr>
        <w:trPr>
          <w:trHeight w:val="1780" w:hRule="atLeast"/>
        </w:trPr>
        <w:tc>
          <w:tcPr>
            <w:tcW w:w="8526" w:type="dxa"/>
            <w:gridSpan w:val="5"/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</w:rPr>
              <w:t>-S型执行器</w:t>
            </w:r>
            <w:r>
              <w:rPr>
                <w:rFonts w:ascii="Arial" w:hAnsi="Arial" w:cs="Arial"/>
                <w:szCs w:val="21"/>
              </w:rPr>
              <w:t>包含两组辅助开关</w:t>
            </w:r>
            <w:r>
              <w:rPr>
                <w:rFonts w:hint="eastAsia" w:ascii="Arial" w:hAnsi="Arial" w:cs="Arial"/>
                <w:szCs w:val="21"/>
              </w:rPr>
              <w:t>（即开关a，开关b），执行器运行角度与开关状态如下表所示：（可按客户要求设定）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81"/>
              <w:gridCol w:w="2764"/>
            </w:tblGrid>
            <w:tr>
              <w:tc>
                <w:tcPr>
                  <w:tcW w:w="1381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hint="eastAsia" w:ascii="Arial" w:cs="Arial"/>
                    </w:rPr>
                    <w:t>开关</w:t>
                  </w:r>
                  <w:r>
                    <w:rPr>
                      <w:rFonts w:ascii="Arial" w:hAnsi="Arial" w:cs="Arial"/>
                    </w:rPr>
                    <w:t>a</w:t>
                  </w:r>
                </w:p>
              </w:tc>
              <w:tc>
                <w:tcPr>
                  <w:tcW w:w="2764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hint="eastAsia" w:ascii="Arial" w:hAnsi="Arial" w:cs="Arial"/>
                    </w:rPr>
                    <w:t>端子</w:t>
                  </w:r>
                  <w:r>
                    <w:rPr>
                      <w:rFonts w:ascii="Arial" w:hAnsi="Arial" w:cs="Arial"/>
                    </w:rPr>
                    <w:t>21</w:t>
                  </w:r>
                  <w:r>
                    <w:rPr>
                      <w:rFonts w:hint="eastAsia" w:ascii="Arial" w:hAnsi="Arial" w:cs="Arial"/>
                    </w:rPr>
                    <w:t>，</w:t>
                  </w:r>
                  <w:r>
                    <w:rPr>
                      <w:rFonts w:ascii="Arial" w:hAnsi="Arial" w:cs="Arial"/>
                    </w:rPr>
                    <w:t>22</w:t>
                  </w:r>
                </w:p>
              </w:tc>
            </w:tr>
            <w:tr>
              <w:tc>
                <w:tcPr>
                  <w:tcW w:w="1381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0-10°</w:t>
                  </w:r>
                </w:p>
              </w:tc>
              <w:tc>
                <w:tcPr>
                  <w:tcW w:w="2764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hint="eastAsia" w:ascii="Arial" w:hAnsi="Arial" w:cs="Arial"/>
                    </w:rPr>
                    <w:t>短路</w:t>
                  </w:r>
                </w:p>
              </w:tc>
            </w:tr>
            <w:tr>
              <w:tc>
                <w:tcPr>
                  <w:tcW w:w="1381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10-90°</w:t>
                  </w:r>
                </w:p>
              </w:tc>
              <w:tc>
                <w:tcPr>
                  <w:tcW w:w="2764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hint="eastAsia" w:ascii="Arial" w:hAnsi="Arial" w:cs="Arial"/>
                    </w:rPr>
                    <w:t>断路</w:t>
                  </w:r>
                </w:p>
              </w:tc>
            </w:tr>
          </w:tbl>
          <w:p>
            <w:pPr>
              <w:rPr>
                <w:rFonts w:ascii="Arial" w:hAnsi="Arial" w:cs="Arial"/>
                <w:szCs w:val="21"/>
              </w:rPr>
            </w:pPr>
          </w:p>
          <w:tbl>
            <w:tblPr>
              <w:tblStyle w:val="6"/>
              <w:tblW w:w="4143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81"/>
              <w:gridCol w:w="2762"/>
            </w:tblGrid>
            <w:tr>
              <w:tc>
                <w:tcPr>
                  <w:tcW w:w="1381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hint="eastAsia" w:ascii="Arial" w:cs="Arial"/>
                    </w:rPr>
                    <w:t>开关</w:t>
                  </w:r>
                  <w:r>
                    <w:rPr>
                      <w:rFonts w:hint="eastAsia" w:ascii="Arial" w:hAnsi="Arial" w:cs="Arial"/>
                    </w:rPr>
                    <w:t>b</w:t>
                  </w:r>
                </w:p>
              </w:tc>
              <w:tc>
                <w:tcPr>
                  <w:tcW w:w="2762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hint="eastAsia" w:ascii="Arial" w:hAnsi="Arial" w:cs="Arial"/>
                    </w:rPr>
                    <w:t>端子</w:t>
                  </w:r>
                  <w:r>
                    <w:rPr>
                      <w:rFonts w:ascii="Arial" w:hAnsi="Arial" w:cs="Arial"/>
                    </w:rPr>
                    <w:t>24</w:t>
                  </w:r>
                  <w:r>
                    <w:rPr>
                      <w:rFonts w:hint="eastAsia" w:ascii="Arial" w:hAnsi="Arial" w:cs="Arial"/>
                    </w:rPr>
                    <w:t>，</w:t>
                  </w:r>
                  <w:r>
                    <w:rPr>
                      <w:rFonts w:ascii="Arial" w:hAnsi="Arial" w:cs="Arial"/>
                    </w:rPr>
                    <w:t>25</w:t>
                  </w:r>
                </w:p>
              </w:tc>
            </w:tr>
            <w:tr>
              <w:tc>
                <w:tcPr>
                  <w:tcW w:w="1381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0-80°</w:t>
                  </w:r>
                </w:p>
              </w:tc>
              <w:tc>
                <w:tcPr>
                  <w:tcW w:w="2762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hint="eastAsia" w:ascii="Arial" w:hAnsi="Arial" w:cs="Arial"/>
                    </w:rPr>
                    <w:t>断路</w:t>
                  </w:r>
                </w:p>
              </w:tc>
            </w:tr>
            <w:tr>
              <w:tc>
                <w:tcPr>
                  <w:tcW w:w="1381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80-90°</w:t>
                  </w:r>
                </w:p>
              </w:tc>
              <w:tc>
                <w:tcPr>
                  <w:tcW w:w="2762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hint="eastAsia" w:ascii="Arial" w:hAnsi="Arial" w:cs="Arial"/>
                    </w:rPr>
                    <w:t>短路</w:t>
                  </w:r>
                </w:p>
              </w:tc>
            </w:tr>
          </w:tbl>
          <w:p>
            <w:pPr>
              <w:rPr>
                <w:rFonts w:ascii="Arial" w:hAnsi="Arial" w:cs="Arial"/>
              </w:rPr>
            </w:pPr>
          </w:p>
        </w:tc>
      </w:tr>
      <w:tr>
        <w:trPr>
          <w:trHeight w:val="325" w:hRule="atLeast"/>
        </w:trPr>
        <w:tc>
          <w:tcPr>
            <w:tcW w:w="8526" w:type="dxa"/>
            <w:gridSpan w:val="5"/>
            <w:tcBorders>
              <w:top w:val="single" w:color="auto" w:sz="2" w:space="0"/>
              <w:bottom w:val="single" w:color="auto" w:sz="2" w:space="0"/>
            </w:tcBorders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sz w:val="24"/>
                <w:szCs w:val="24"/>
              </w:rPr>
              <w:t>手动解锁</w:t>
            </w:r>
          </w:p>
        </w:tc>
      </w:tr>
      <w:tr>
        <w:trPr>
          <w:trHeight w:val="1879" w:hRule="atLeast"/>
        </w:trPr>
        <w:tc>
          <w:tcPr>
            <w:tcW w:w="8526" w:type="dxa"/>
            <w:gridSpan w:val="5"/>
            <w:tcBorders>
              <w:top w:val="single" w:color="auto" w:sz="2" w:space="0"/>
            </w:tcBorders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>
                <v:shape id="_x0000_s2070" o:spid="_x0000_s2070" o:spt="75" type="#_x0000_t75" style="position:absolute;left:0pt;margin-left:247.55pt;margin-top:2.7pt;height:92.7pt;width:175.1pt;z-index:251661312;mso-width-relative:page;mso-height-relative:page;" o:ole="t" filled="f" o:preferrelative="t" stroked="f" coordsize="21600,21600">
                  <v:path/>
                  <v:fill on="f" focussize="0,0"/>
                  <v:stroke on="f" joinstyle="miter"/>
                  <v:imagedata r:id="rId11" cropleft="9164f" croptop="19f" cropright="9162f" cropbottom="95f" o:title=""/>
                  <o:lock v:ext="edit" aspectratio="t"/>
                </v:shape>
                <o:OLEObject Type="Embed" ProgID="AutoCAD.Drawing.18" ShapeID="_x0000_s2070" DrawAspect="Content" ObjectID="_1468075727" r:id="rId12">
                  <o:LockedField>false</o:LockedField>
                </o:OLEObject>
              </w:pict>
            </w:r>
            <w:r>
              <w:rPr>
                <w:rFonts w:hint="eastAsia" w:ascii="Arial" w:hAnsi="Arial" w:cs="Arial"/>
              </w:rPr>
              <w:t>按下解锁按钮即可对执行器进行角度调整。</w:t>
            </w:r>
          </w:p>
          <w:p>
            <w:pPr>
              <w:rPr>
                <w:rFonts w:ascii="Arial" w:hAnsi="Arial" w:cs="Arial"/>
                <w:b/>
              </w:rPr>
            </w:pPr>
            <w:r>
              <w:rPr>
                <w:b/>
              </w:rPr>
              <w:pict>
                <v:shape id="_x0000_s2067" o:spid="_x0000_s2067" o:spt="202" type="#_x0000_t202" style="position:absolute;left:0pt;margin-left:169.25pt;margin-top:5.5pt;height:20.15pt;width:78.3pt;z-index:251659264;mso-width-relative:page;mso-height-relative:page;" fillcolor="#FFFFFF" filled="t" stroked="t" coordsize="21600,21600">
                  <v:path/>
                  <v:fill on="t" focussize="0,0"/>
                  <v:stroke color="#FFFFFF" joinstyle="miter"/>
                  <v:imagedata o:title=""/>
                  <o:lock v:ext="edit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手动解锁按钮</w:t>
                        </w:r>
                      </w:p>
                    </w:txbxContent>
                  </v:textbox>
                </v:shape>
              </w:pict>
            </w:r>
            <w:r>
              <w:pict>
                <v:rect id="_x0000_s2071" o:spid="_x0000_s2071" o:spt="1" style="position:absolute;left:0pt;margin-left:265.95pt;margin-top:9.65pt;height:23.6pt;width:38.05pt;z-index:251662336;mso-width-relative:page;mso-height-relative:page;" stroked="f" coordsize="21600,21600">
                  <v:path/>
                  <v:fill focussize="0,0"/>
                  <v:stroke on="f"/>
                  <v:imagedata o:title=""/>
                  <o:lock v:ext="edit"/>
                </v:rect>
              </w:pict>
            </w:r>
          </w:p>
          <w:p>
            <w:pPr>
              <w:rPr>
                <w:rFonts w:ascii="Arial" w:hAnsi="Arial" w:cs="Arial"/>
                <w:b/>
              </w:rPr>
            </w:pPr>
            <w:r>
              <w:pict>
                <v:shape id="_x0000_s2068" o:spid="_x0000_s2068" o:spt="32" type="#_x0000_t32" style="position:absolute;left:0pt;margin-left:239.45pt;margin-top:10.05pt;height:42.2pt;width:78.95pt;z-index:251660288;mso-width-relative:page;mso-height-relative:page;" o:connectortype="straight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  <w:r>
              <w:rPr>
                <w:rFonts w:hint="eastAsia" w:ascii="Arial" w:hAnsi="Arial" w:cs="Arial"/>
                <w:b/>
              </w:rPr>
              <w:t>注：</w:t>
            </w:r>
          </w:p>
          <w:p>
            <w:pPr>
              <w:pStyle w:val="11"/>
              <w:numPr>
                <w:ilvl w:val="0"/>
                <w:numId w:val="1"/>
              </w:numPr>
              <w:ind w:firstLineChars="0"/>
              <w:rPr>
                <w:rFonts w:ascii="Arial" w:hAnsi="Arial" w:cs="Arial"/>
                <w:b/>
              </w:rPr>
            </w:pPr>
            <w:r>
              <w:rPr>
                <w:rFonts w:hint="eastAsia" w:ascii="Arial" w:hAnsi="Arial" w:cs="Arial"/>
                <w:b/>
              </w:rPr>
              <w:t>未按下解锁手柄强制对执行器进行</w:t>
            </w:r>
          </w:p>
          <w:p>
            <w:pPr>
              <w:rPr>
                <w:rFonts w:ascii="Arial" w:hAnsi="Arial" w:cs="Arial"/>
                <w:b/>
              </w:rPr>
            </w:pPr>
            <w:r>
              <w:rPr>
                <w:rFonts w:hint="eastAsia" w:ascii="Arial" w:hAnsi="Arial" w:cs="Arial"/>
                <w:b/>
              </w:rPr>
              <w:t>角度调整会损坏执行器内部齿轮。</w:t>
            </w:r>
          </w:p>
          <w:p>
            <w:pPr>
              <w:pStyle w:val="11"/>
              <w:numPr>
                <w:ilvl w:val="0"/>
                <w:numId w:val="1"/>
              </w:numPr>
              <w:ind w:firstLineChars="0"/>
              <w:rPr>
                <w:rFonts w:ascii="Arial" w:hAnsi="Arial" w:cs="Arial"/>
                <w:b/>
              </w:rPr>
            </w:pPr>
            <w:r>
              <w:rPr>
                <w:rFonts w:hint="eastAsia" w:ascii="Arial" w:hAnsi="Arial" w:cs="Arial"/>
                <w:b/>
              </w:rPr>
              <w:t>请勿经常在通电情况下进行手动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  <w:b/>
              </w:rPr>
              <w:t>解锁，以免损坏内部齿轮。</w:t>
            </w:r>
          </w:p>
        </w:tc>
      </w:tr>
    </w:tbl>
    <w:p>
      <w:pPr>
        <w:rPr>
          <w:rFonts w:ascii="Arial" w:hAnsi="Arial" w:cs="Arial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right"/>
    </w:pPr>
    <w:r>
      <w:rPr>
        <w:rFonts w:hint="eastAsia" w:ascii="微软雅黑" w:hAnsi="微软雅黑" w:eastAsia="微软雅黑" w:cs="微软雅黑"/>
        <w:sz w:val="21"/>
        <w:u w:val="none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-107315</wp:posOffset>
          </wp:positionH>
          <wp:positionV relativeFrom="paragraph">
            <wp:posOffset>-67310</wp:posOffset>
          </wp:positionV>
          <wp:extent cx="751205" cy="358775"/>
          <wp:effectExtent l="0" t="0" r="10795" b="0"/>
          <wp:wrapNone/>
          <wp:docPr id="3" name="图片 3" descr="05 崇实科技-常用版（中英文 透明底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05 崇实科技-常用版（中英文 透明底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1205" cy="358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微软雅黑" w:hAnsi="微软雅黑" w:eastAsia="微软雅黑" w:cs="微软雅黑"/>
        <w:sz w:val="21"/>
        <w:u w:val="none"/>
      </w:rPr>
      <w:t>广州崇实自动控制科技有限公司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64675E"/>
    <w:multiLevelType w:val="multilevel"/>
    <w:tmpl w:val="5A64675E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F7"/>
    <w:rsid w:val="000000F7"/>
    <w:rsid w:val="000068C1"/>
    <w:rsid w:val="00011B66"/>
    <w:rsid w:val="000138BE"/>
    <w:rsid w:val="000157B2"/>
    <w:rsid w:val="00022A97"/>
    <w:rsid w:val="000355DE"/>
    <w:rsid w:val="00057FF7"/>
    <w:rsid w:val="00066772"/>
    <w:rsid w:val="00072460"/>
    <w:rsid w:val="00096A7C"/>
    <w:rsid w:val="000A0489"/>
    <w:rsid w:val="000A1391"/>
    <w:rsid w:val="000A4D2E"/>
    <w:rsid w:val="000B2D73"/>
    <w:rsid w:val="000E48E3"/>
    <w:rsid w:val="000E6110"/>
    <w:rsid w:val="000F6F15"/>
    <w:rsid w:val="00101F60"/>
    <w:rsid w:val="00102B59"/>
    <w:rsid w:val="00121DD2"/>
    <w:rsid w:val="0012340B"/>
    <w:rsid w:val="00137307"/>
    <w:rsid w:val="001437F3"/>
    <w:rsid w:val="00144860"/>
    <w:rsid w:val="00146AE9"/>
    <w:rsid w:val="001707AC"/>
    <w:rsid w:val="00176E37"/>
    <w:rsid w:val="001828C9"/>
    <w:rsid w:val="00183B72"/>
    <w:rsid w:val="001A3B95"/>
    <w:rsid w:val="001A6492"/>
    <w:rsid w:val="001C317B"/>
    <w:rsid w:val="001C768C"/>
    <w:rsid w:val="001D1026"/>
    <w:rsid w:val="001D5CB8"/>
    <w:rsid w:val="001D6FD9"/>
    <w:rsid w:val="001E0F1D"/>
    <w:rsid w:val="001E23ED"/>
    <w:rsid w:val="001E5106"/>
    <w:rsid w:val="001F2A78"/>
    <w:rsid w:val="001F2AAC"/>
    <w:rsid w:val="001F4DB7"/>
    <w:rsid w:val="001F5352"/>
    <w:rsid w:val="00206B39"/>
    <w:rsid w:val="0023612F"/>
    <w:rsid w:val="00237A4A"/>
    <w:rsid w:val="00242FAC"/>
    <w:rsid w:val="0025649C"/>
    <w:rsid w:val="00265B37"/>
    <w:rsid w:val="00270939"/>
    <w:rsid w:val="00272C24"/>
    <w:rsid w:val="00283479"/>
    <w:rsid w:val="002C2369"/>
    <w:rsid w:val="002C3322"/>
    <w:rsid w:val="002C6837"/>
    <w:rsid w:val="002D0DC1"/>
    <w:rsid w:val="002D2790"/>
    <w:rsid w:val="002D66DA"/>
    <w:rsid w:val="002D690F"/>
    <w:rsid w:val="002F5D5C"/>
    <w:rsid w:val="00300435"/>
    <w:rsid w:val="0032251F"/>
    <w:rsid w:val="00335AE0"/>
    <w:rsid w:val="00337F94"/>
    <w:rsid w:val="003445D2"/>
    <w:rsid w:val="00350400"/>
    <w:rsid w:val="00350938"/>
    <w:rsid w:val="00350CB5"/>
    <w:rsid w:val="003555D4"/>
    <w:rsid w:val="0035731C"/>
    <w:rsid w:val="0036493C"/>
    <w:rsid w:val="00370C04"/>
    <w:rsid w:val="00377341"/>
    <w:rsid w:val="00380C9D"/>
    <w:rsid w:val="0038281A"/>
    <w:rsid w:val="0038610F"/>
    <w:rsid w:val="003A162D"/>
    <w:rsid w:val="003A4A35"/>
    <w:rsid w:val="003D7E62"/>
    <w:rsid w:val="003E0F66"/>
    <w:rsid w:val="003F1B6B"/>
    <w:rsid w:val="003F2B4A"/>
    <w:rsid w:val="00413D27"/>
    <w:rsid w:val="004216FA"/>
    <w:rsid w:val="004251A1"/>
    <w:rsid w:val="0043384B"/>
    <w:rsid w:val="0044796E"/>
    <w:rsid w:val="00455899"/>
    <w:rsid w:val="004670DB"/>
    <w:rsid w:val="00470594"/>
    <w:rsid w:val="004717A8"/>
    <w:rsid w:val="00472AB8"/>
    <w:rsid w:val="004A1543"/>
    <w:rsid w:val="004A18F4"/>
    <w:rsid w:val="004B3AD5"/>
    <w:rsid w:val="004C7A8A"/>
    <w:rsid w:val="004D0295"/>
    <w:rsid w:val="004D0301"/>
    <w:rsid w:val="004D7787"/>
    <w:rsid w:val="004F0483"/>
    <w:rsid w:val="00513AEE"/>
    <w:rsid w:val="0052574B"/>
    <w:rsid w:val="00531684"/>
    <w:rsid w:val="00532533"/>
    <w:rsid w:val="00532CC1"/>
    <w:rsid w:val="00551207"/>
    <w:rsid w:val="00556D91"/>
    <w:rsid w:val="0057019A"/>
    <w:rsid w:val="00581D84"/>
    <w:rsid w:val="00583307"/>
    <w:rsid w:val="0059018A"/>
    <w:rsid w:val="005C7218"/>
    <w:rsid w:val="005E091E"/>
    <w:rsid w:val="005E4D21"/>
    <w:rsid w:val="005F2990"/>
    <w:rsid w:val="005F4371"/>
    <w:rsid w:val="005F4B84"/>
    <w:rsid w:val="00600E61"/>
    <w:rsid w:val="00605835"/>
    <w:rsid w:val="00612A69"/>
    <w:rsid w:val="00615F0D"/>
    <w:rsid w:val="00617F06"/>
    <w:rsid w:val="00624B41"/>
    <w:rsid w:val="006263C1"/>
    <w:rsid w:val="006568E5"/>
    <w:rsid w:val="00671098"/>
    <w:rsid w:val="00673E45"/>
    <w:rsid w:val="006803B2"/>
    <w:rsid w:val="0068316A"/>
    <w:rsid w:val="006839BF"/>
    <w:rsid w:val="006857B7"/>
    <w:rsid w:val="006A2409"/>
    <w:rsid w:val="006A7582"/>
    <w:rsid w:val="006B3F6F"/>
    <w:rsid w:val="006D5E83"/>
    <w:rsid w:val="006E2927"/>
    <w:rsid w:val="006F5055"/>
    <w:rsid w:val="00700677"/>
    <w:rsid w:val="00707417"/>
    <w:rsid w:val="007178D0"/>
    <w:rsid w:val="00717A56"/>
    <w:rsid w:val="00725EFD"/>
    <w:rsid w:val="00727FA2"/>
    <w:rsid w:val="00730FE8"/>
    <w:rsid w:val="00732D4E"/>
    <w:rsid w:val="007364E9"/>
    <w:rsid w:val="00737334"/>
    <w:rsid w:val="00737D77"/>
    <w:rsid w:val="00740910"/>
    <w:rsid w:val="00746814"/>
    <w:rsid w:val="007479B0"/>
    <w:rsid w:val="0075201E"/>
    <w:rsid w:val="00753067"/>
    <w:rsid w:val="00756EB8"/>
    <w:rsid w:val="00760007"/>
    <w:rsid w:val="00771C8C"/>
    <w:rsid w:val="00773A26"/>
    <w:rsid w:val="007A5103"/>
    <w:rsid w:val="007A79E7"/>
    <w:rsid w:val="007D1FF0"/>
    <w:rsid w:val="007E2E71"/>
    <w:rsid w:val="007F163A"/>
    <w:rsid w:val="007F3A78"/>
    <w:rsid w:val="008077C3"/>
    <w:rsid w:val="00815388"/>
    <w:rsid w:val="008250F6"/>
    <w:rsid w:val="0084155C"/>
    <w:rsid w:val="008445EE"/>
    <w:rsid w:val="00850BF4"/>
    <w:rsid w:val="00862BAF"/>
    <w:rsid w:val="00865D86"/>
    <w:rsid w:val="00871B26"/>
    <w:rsid w:val="008805E8"/>
    <w:rsid w:val="00881A39"/>
    <w:rsid w:val="00882503"/>
    <w:rsid w:val="00884091"/>
    <w:rsid w:val="00886D57"/>
    <w:rsid w:val="008A2B23"/>
    <w:rsid w:val="008A4919"/>
    <w:rsid w:val="008B11A0"/>
    <w:rsid w:val="008B288C"/>
    <w:rsid w:val="008C10A8"/>
    <w:rsid w:val="008C46D2"/>
    <w:rsid w:val="008D743A"/>
    <w:rsid w:val="008E07B9"/>
    <w:rsid w:val="00903766"/>
    <w:rsid w:val="00914F79"/>
    <w:rsid w:val="00916518"/>
    <w:rsid w:val="00917972"/>
    <w:rsid w:val="00920F9D"/>
    <w:rsid w:val="009402CD"/>
    <w:rsid w:val="00950534"/>
    <w:rsid w:val="0095692F"/>
    <w:rsid w:val="009754C5"/>
    <w:rsid w:val="00980B50"/>
    <w:rsid w:val="00991084"/>
    <w:rsid w:val="009B6EDB"/>
    <w:rsid w:val="009C0F04"/>
    <w:rsid w:val="009C3B91"/>
    <w:rsid w:val="00A04D5A"/>
    <w:rsid w:val="00A148AB"/>
    <w:rsid w:val="00A32909"/>
    <w:rsid w:val="00A43B33"/>
    <w:rsid w:val="00A46D97"/>
    <w:rsid w:val="00A533F3"/>
    <w:rsid w:val="00A636DC"/>
    <w:rsid w:val="00A76780"/>
    <w:rsid w:val="00A86B1E"/>
    <w:rsid w:val="00A87348"/>
    <w:rsid w:val="00A90A39"/>
    <w:rsid w:val="00AA40BE"/>
    <w:rsid w:val="00AC3920"/>
    <w:rsid w:val="00AE26BB"/>
    <w:rsid w:val="00AF0AC0"/>
    <w:rsid w:val="00AF7EC3"/>
    <w:rsid w:val="00B04555"/>
    <w:rsid w:val="00B119D6"/>
    <w:rsid w:val="00B2223B"/>
    <w:rsid w:val="00B272E9"/>
    <w:rsid w:val="00B307A8"/>
    <w:rsid w:val="00B44127"/>
    <w:rsid w:val="00B44CA3"/>
    <w:rsid w:val="00B45639"/>
    <w:rsid w:val="00B51D10"/>
    <w:rsid w:val="00B5291F"/>
    <w:rsid w:val="00B66684"/>
    <w:rsid w:val="00B74C7D"/>
    <w:rsid w:val="00B85A3E"/>
    <w:rsid w:val="00B87FB7"/>
    <w:rsid w:val="00B9231E"/>
    <w:rsid w:val="00B96E92"/>
    <w:rsid w:val="00BA4229"/>
    <w:rsid w:val="00BB0581"/>
    <w:rsid w:val="00BB5365"/>
    <w:rsid w:val="00BC1355"/>
    <w:rsid w:val="00BD4927"/>
    <w:rsid w:val="00BD6EC1"/>
    <w:rsid w:val="00BE0AB8"/>
    <w:rsid w:val="00BE41EB"/>
    <w:rsid w:val="00BE475D"/>
    <w:rsid w:val="00BE7AEB"/>
    <w:rsid w:val="00BF46F5"/>
    <w:rsid w:val="00BF6381"/>
    <w:rsid w:val="00C16E16"/>
    <w:rsid w:val="00C32244"/>
    <w:rsid w:val="00C505A7"/>
    <w:rsid w:val="00C5660C"/>
    <w:rsid w:val="00C6022D"/>
    <w:rsid w:val="00C62171"/>
    <w:rsid w:val="00C621C1"/>
    <w:rsid w:val="00C8711F"/>
    <w:rsid w:val="00C879E9"/>
    <w:rsid w:val="00C93FA2"/>
    <w:rsid w:val="00CA1E77"/>
    <w:rsid w:val="00CA3853"/>
    <w:rsid w:val="00CC545E"/>
    <w:rsid w:val="00CD6349"/>
    <w:rsid w:val="00CF48BA"/>
    <w:rsid w:val="00CF5F76"/>
    <w:rsid w:val="00D0323B"/>
    <w:rsid w:val="00D204CB"/>
    <w:rsid w:val="00D2585B"/>
    <w:rsid w:val="00D26ACE"/>
    <w:rsid w:val="00D3057E"/>
    <w:rsid w:val="00D34AAB"/>
    <w:rsid w:val="00D40888"/>
    <w:rsid w:val="00D60808"/>
    <w:rsid w:val="00D62BD2"/>
    <w:rsid w:val="00D65A7B"/>
    <w:rsid w:val="00D70587"/>
    <w:rsid w:val="00D7744F"/>
    <w:rsid w:val="00D925A6"/>
    <w:rsid w:val="00D93BC9"/>
    <w:rsid w:val="00D9545C"/>
    <w:rsid w:val="00DA4952"/>
    <w:rsid w:val="00DD16E4"/>
    <w:rsid w:val="00DD63EE"/>
    <w:rsid w:val="00DE13A2"/>
    <w:rsid w:val="00DF13F1"/>
    <w:rsid w:val="00E05A21"/>
    <w:rsid w:val="00E06EEA"/>
    <w:rsid w:val="00E07021"/>
    <w:rsid w:val="00E1199C"/>
    <w:rsid w:val="00E13EC0"/>
    <w:rsid w:val="00E147FC"/>
    <w:rsid w:val="00E173D6"/>
    <w:rsid w:val="00E60F7C"/>
    <w:rsid w:val="00E6282A"/>
    <w:rsid w:val="00E80C85"/>
    <w:rsid w:val="00E85B68"/>
    <w:rsid w:val="00E91264"/>
    <w:rsid w:val="00E914A1"/>
    <w:rsid w:val="00EA3881"/>
    <w:rsid w:val="00EA6A2C"/>
    <w:rsid w:val="00EB10BC"/>
    <w:rsid w:val="00EB27ED"/>
    <w:rsid w:val="00EB4423"/>
    <w:rsid w:val="00EB56B4"/>
    <w:rsid w:val="00ED1430"/>
    <w:rsid w:val="00F00BED"/>
    <w:rsid w:val="00F037A6"/>
    <w:rsid w:val="00F05CA6"/>
    <w:rsid w:val="00F20E25"/>
    <w:rsid w:val="00F23ACB"/>
    <w:rsid w:val="00F24E17"/>
    <w:rsid w:val="00F27CEA"/>
    <w:rsid w:val="00F32F4C"/>
    <w:rsid w:val="00F41A3A"/>
    <w:rsid w:val="00F529D0"/>
    <w:rsid w:val="00F574EC"/>
    <w:rsid w:val="00F63662"/>
    <w:rsid w:val="00F81075"/>
    <w:rsid w:val="00F91DA4"/>
    <w:rsid w:val="00F93AEC"/>
    <w:rsid w:val="00F95F5D"/>
    <w:rsid w:val="00F97381"/>
    <w:rsid w:val="00FB06FE"/>
    <w:rsid w:val="00FB284D"/>
    <w:rsid w:val="00FB48D1"/>
    <w:rsid w:val="00FD3A7C"/>
    <w:rsid w:val="00FD735E"/>
    <w:rsid w:val="00FE155F"/>
    <w:rsid w:val="00FF0A39"/>
    <w:rsid w:val="00FF7972"/>
    <w:rsid w:val="23646FA1"/>
    <w:rsid w:val="54781181"/>
    <w:rsid w:val="BBCF758A"/>
    <w:rsid w:val="DFFF8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_x0000_s2068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wmf"/><Relationship Id="rId8" Type="http://schemas.openxmlformats.org/officeDocument/2006/relationships/oleObject" Target="embeddings/oleObject1.bin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oleObject" Target="embeddings/oleObject3.bin"/><Relationship Id="rId11" Type="http://schemas.openxmlformats.org/officeDocument/2006/relationships/image" Target="media/image6.wmf"/><Relationship Id="rId10" Type="http://schemas.openxmlformats.org/officeDocument/2006/relationships/oleObject" Target="embeddings/oleObject2.bin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74"/>
    <customShpInfo spid="_x0000_s2070"/>
    <customShpInfo spid="_x0000_s2067"/>
    <customShpInfo spid="_x0000_s2071"/>
    <customShpInfo spid="_x0000_s206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2</Pages>
  <Words>618</Words>
  <Characters>886</Characters>
  <Lines>8</Lines>
  <Paragraphs>2</Paragraphs>
  <TotalTime>0</TotalTime>
  <ScaleCrop>false</ScaleCrop>
  <LinksUpToDate>false</LinksUpToDate>
  <CharactersWithSpaces>940</CharactersWithSpaces>
  <Application>WPS Office_6.6.1.8808_F1E327BC-269C-435d-A152-05C5408002CA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2018-05-19T03:04:00Z</dcterms:created>
  <dc:creator>Windows</dc:creator>
  <cp:lastModifiedBy>赛特</cp:lastModifiedBy>
  <cp:lastPrinted>2018-05-23T01:04:00Z</cp:lastPrinted>
  <dcterms:modified xsi:type="dcterms:W3CDTF">2026-01-07T14:02:33Z</dcterms:modified>
  <cp:revision>290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eyJoZGlkIjoiNzllNzlmNjFjYzI3ZDk4OWVhYmRkMGVlMTg4NDE2ODMiLCJ1c2VySWQiOiIxMTM4MzIyMjM4In0=</vt:lpwstr>
  </property>
  <property fmtid="{D5CDD505-2E9C-101B-9397-08002B2CF9AE}" pid="3" name="KSOProductBuildVer">
    <vt:lpwstr>2052-6.6.1.8808</vt:lpwstr>
  </property>
  <property fmtid="{D5CDD505-2E9C-101B-9397-08002B2CF9AE}" pid="4" name="ICV">
    <vt:lpwstr>F49DD91833A742B9BA071F7A678B59C5_12</vt:lpwstr>
  </property>
</Properties>
</file>